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rPr/>
      </w:pPr>
      <w:r w:rsidDel="00000000" w:rsidR="00000000" w:rsidRPr="00000000">
        <w:rPr>
          <w:b w:val="1"/>
          <w:bCs w:val="1"/>
          <w:rtl w:val="0"/>
        </w:rPr>
        <w:t xml:space="preserve">Instructions for FOIA Request:</w:t>
      </w:r>
      <w:r w:rsidDel="00000000" w:rsidR="00000000" w:rsidRPr="00000000">
        <w:rPr>
          <w:rtl w:val="0"/>
        </w:rPr>
      </w:r>
    </w:p>
    <w:p w:rsidR="00000000" w:rsidDel="00000000" w:rsidP="00000000" w:rsidRDefault="00000000" w:rsidRPr="00000000" w14:paraId="00000002">
      <w:pPr>
        <w:spacing w:before="240" w:lineRule="auto"/>
        <w:rPr/>
      </w:pPr>
      <w:r w:rsidDel="00000000" w:rsidR="00000000" w:rsidRPr="00000000">
        <w:rPr>
          <w:rtl w:val="0"/>
        </w:rPr>
        <w:t xml:space="preserve">Once your 1099OID posts to your recipient Wage &amp; Income transcript, fill out the attached FOIA request letter with your information and upload it electronically by creating an account at:</w:t>
      </w:r>
      <w:r w:rsidDel="00000000" w:rsidR="00000000" w:rsidRPr="00000000">
        <w:rPr>
          <w:rtl w:val="0"/>
        </w:rPr>
      </w:r>
    </w:p>
    <w:p w:rsidR="00000000" w:rsidDel="00000000" w:rsidP="00000000" w:rsidRDefault="00000000" w:rsidRPr="00000000" w14:paraId="00000003">
      <w:pPr>
        <w:spacing w:before="240" w:lineRule="auto"/>
        <w:rPr/>
      </w:pPr>
      <w:hyperlink r:id="rId6">
        <w:r w:rsidDel="00000000" w:rsidR="00000000" w:rsidRPr="00000000">
          <w:rPr>
            <w:color w:val="1155cc"/>
            <w:u w:val="single"/>
            <w:rtl w:val="0"/>
          </w:rPr>
          <w:t xml:space="preserve">https://foiapublicaccessportal.for.irs.gov/app/Home.aspx</w:t>
        </w:r>
      </w:hyperlink>
      <w:r w:rsidDel="00000000" w:rsidR="00000000" w:rsidRPr="00000000">
        <w:rPr>
          <w:rtl w:val="0"/>
        </w:rPr>
      </w:r>
    </w:p>
    <w:p w:rsidR="00000000" w:rsidDel="00000000" w:rsidP="00000000" w:rsidRDefault="00000000" w:rsidRPr="00000000" w14:paraId="00000004">
      <w:pPr>
        <w:spacing w:before="240" w:lineRule="auto"/>
        <w:rPr/>
      </w:pPr>
      <w:r w:rsidDel="00000000" w:rsidR="00000000" w:rsidRPr="00000000">
        <w:rPr>
          <w:b w:val="1"/>
          <w:bCs w:val="1"/>
          <w:rtl w:val="0"/>
        </w:rPr>
        <w:t xml:space="preserve">IF THEY DENY YOUR INITIAL FOIA REQUEST:</w:t>
      </w:r>
      <w:r w:rsidDel="00000000" w:rsidR="00000000" w:rsidRPr="00000000">
        <w:rPr>
          <w:rtl w:val="0"/>
        </w:rPr>
      </w:r>
    </w:p>
    <w:p w:rsidR="00000000" w:rsidDel="00000000" w:rsidP="00000000" w:rsidRDefault="00000000" w:rsidRPr="00000000" w14:paraId="00000005">
      <w:pPr>
        <w:spacing w:before="240" w:lineRule="auto"/>
        <w:rPr/>
      </w:pPr>
      <w:r w:rsidDel="00000000" w:rsidR="00000000" w:rsidRPr="00000000">
        <w:rPr>
          <w:rtl w:val="0"/>
        </w:rPr>
        <w:t xml:space="preserve">The IRS occasionally issues a bogus FOIA denial letter claiming that IRMF/IRPTR records are “agency records made routinely available through transcript disclosures which are not subject to FOIA” which is totally wrong. If they do this, fill out the attached FOIA appeal letter, and mail the letter along with copies of your denial letter and original FOIA request to:</w:t>
      </w:r>
    </w:p>
    <w:p w:rsidR="00000000" w:rsidDel="00000000" w:rsidP="00000000" w:rsidRDefault="00000000" w:rsidRPr="00000000" w14:paraId="00000006">
      <w:pPr>
        <w:spacing w:before="240" w:lineRule="auto"/>
        <w:rPr/>
      </w:pPr>
      <w:r w:rsidDel="00000000" w:rsidR="00000000" w:rsidRPr="00000000">
        <w:rPr>
          <w:rtl w:val="0"/>
        </w:rPr>
      </w:r>
    </w:p>
    <w:p w:rsidR="00000000" w:rsidDel="00000000" w:rsidP="00000000" w:rsidRDefault="00000000" w:rsidRPr="00000000" w14:paraId="00000007">
      <w:pPr>
        <w:spacing w:before="0" w:lineRule="auto"/>
        <w:rPr/>
      </w:pPr>
      <w:r w:rsidDel="00000000" w:rsidR="00000000" w:rsidRPr="00000000">
        <w:rPr>
          <w:rtl w:val="0"/>
        </w:rPr>
        <w:t xml:space="preserve">IRS Independent Office of Appeals</w:t>
      </w:r>
    </w:p>
    <w:p w:rsidR="00000000" w:rsidDel="00000000" w:rsidP="00000000" w:rsidRDefault="00000000" w:rsidRPr="00000000" w14:paraId="00000008">
      <w:pPr>
        <w:spacing w:before="0" w:lineRule="auto"/>
        <w:rPr/>
      </w:pPr>
      <w:r w:rsidDel="00000000" w:rsidR="00000000" w:rsidRPr="00000000">
        <w:rPr>
          <w:rtl w:val="0"/>
        </w:rPr>
        <w:t xml:space="preserve">Attn: FOIA Appeals</w:t>
      </w:r>
    </w:p>
    <w:p w:rsidR="00000000" w:rsidDel="00000000" w:rsidP="00000000" w:rsidRDefault="00000000" w:rsidRPr="00000000" w14:paraId="00000009">
      <w:pPr>
        <w:spacing w:before="0" w:lineRule="auto"/>
        <w:rPr/>
      </w:pPr>
      <w:r w:rsidDel="00000000" w:rsidR="00000000" w:rsidRPr="00000000">
        <w:rPr>
          <w:rtl w:val="0"/>
        </w:rPr>
        <w:t xml:space="preserve">3211 S. Northpointe Drive</w:t>
      </w:r>
    </w:p>
    <w:p w:rsidR="00000000" w:rsidDel="00000000" w:rsidP="00000000" w:rsidRDefault="00000000" w:rsidRPr="00000000" w14:paraId="0000000A">
      <w:pPr>
        <w:spacing w:before="0" w:lineRule="auto"/>
        <w:rPr/>
      </w:pPr>
      <w:r w:rsidDel="00000000" w:rsidR="00000000" w:rsidRPr="00000000">
        <w:rPr>
          <w:rtl w:val="0"/>
        </w:rPr>
        <w:t xml:space="preserve">M/S 55205</w:t>
      </w:r>
    </w:p>
    <w:p w:rsidR="00000000" w:rsidDel="00000000" w:rsidP="00000000" w:rsidRDefault="00000000" w:rsidRPr="00000000" w14:paraId="0000000B">
      <w:pPr>
        <w:spacing w:before="0" w:lineRule="auto"/>
        <w:rPr/>
      </w:pPr>
      <w:r w:rsidDel="00000000" w:rsidR="00000000" w:rsidRPr="00000000">
        <w:rPr>
          <w:rtl w:val="0"/>
        </w:rPr>
        <w:t xml:space="preserve">Fresno, CA 93725</w:t>
      </w:r>
    </w:p>
    <w:p w:rsidR="00000000" w:rsidDel="00000000" w:rsidP="00000000" w:rsidRDefault="00000000" w:rsidRPr="00000000" w14:paraId="0000000C">
      <w:pPr>
        <w:spacing w:before="240" w:lineRule="auto"/>
        <w:rPr/>
      </w:pPr>
      <w:r w:rsidDel="00000000" w:rsidR="00000000" w:rsidRPr="00000000">
        <w:rPr>
          <w:rtl w:val="0"/>
        </w:rPr>
        <w:t xml:space="preserve">With the words “Freedom of Information Act Appeal” printed in the lower lefthand corner of the letter.</w:t>
      </w:r>
    </w:p>
    <w:p w:rsidR="00000000" w:rsidDel="00000000" w:rsidP="00000000" w:rsidRDefault="00000000" w:rsidRPr="00000000" w14:paraId="0000000D">
      <w:pPr>
        <w:spacing w:before="240" w:lineRule="auto"/>
        <w:rPr/>
      </w:pPr>
      <w:r w:rsidDel="00000000" w:rsidR="00000000" w:rsidRPr="00000000">
        <w:rPr>
          <w:rtl w:val="0"/>
        </w:rPr>
        <w:t xml:space="preserve">I would also re-submit your completed appeal packet as a brand new FOIA request through their online FOIA public access portal so they get the point. Can also call the IRS FOIA Public Liaison at 312-292-2929 if they are not responding or you need further assistance with the request.</w:t>
      </w:r>
    </w:p>
    <w:p w:rsidR="00000000" w:rsidDel="00000000" w:rsidP="00000000" w:rsidRDefault="00000000" w:rsidRPr="00000000" w14:paraId="0000000E">
      <w:pPr>
        <w:spacing w:before="240" w:lineRule="auto"/>
        <w:rPr/>
      </w:pPr>
      <w:r w:rsidDel="00000000" w:rsidR="00000000" w:rsidRPr="00000000">
        <w:rPr>
          <w:rtl w:val="0"/>
        </w:rPr>
      </w:r>
    </w:p>
    <w:p w:rsidR="00000000" w:rsidDel="00000000" w:rsidP="00000000" w:rsidRDefault="00000000" w:rsidRPr="00000000" w14:paraId="0000000F">
      <w:pPr>
        <w:spacing w:before="240" w:lineRule="auto"/>
        <w:rPr/>
      </w:pPr>
      <w:r w:rsidDel="00000000" w:rsidR="00000000" w:rsidRPr="00000000">
        <w:rPr>
          <w:rtl w:val="0"/>
        </w:rPr>
      </w:r>
    </w:p>
    <w:p w:rsidR="00000000" w:rsidDel="00000000" w:rsidP="00000000" w:rsidRDefault="00000000" w:rsidRPr="00000000" w14:paraId="00000010">
      <w:pPr>
        <w:spacing w:before="240" w:lineRule="auto"/>
        <w:rPr/>
      </w:pPr>
      <w:r w:rsidDel="00000000" w:rsidR="00000000" w:rsidRPr="00000000">
        <w:rPr>
          <w:rtl w:val="0"/>
        </w:rPr>
      </w:r>
    </w:p>
    <w:p w:rsidR="00000000" w:rsidDel="00000000" w:rsidP="00000000" w:rsidRDefault="00000000" w:rsidRPr="00000000" w14:paraId="00000011">
      <w:pPr>
        <w:spacing w:before="240" w:lineRule="auto"/>
        <w:rPr/>
      </w:pPr>
      <w:r w:rsidDel="00000000" w:rsidR="00000000" w:rsidRPr="00000000">
        <w:rPr>
          <w:rtl w:val="0"/>
        </w:rPr>
      </w:r>
    </w:p>
    <w:p w:rsidR="00000000" w:rsidDel="00000000" w:rsidP="00000000" w:rsidRDefault="00000000" w:rsidRPr="00000000" w14:paraId="00000012">
      <w:pPr>
        <w:spacing w:before="240" w:lineRule="auto"/>
        <w:rPr/>
      </w:pPr>
      <w:r w:rsidDel="00000000" w:rsidR="00000000" w:rsidRPr="00000000">
        <w:rPr>
          <w:rtl w:val="0"/>
        </w:rPr>
      </w:r>
    </w:p>
    <w:p w:rsidR="00000000" w:rsidDel="00000000" w:rsidP="00000000" w:rsidRDefault="00000000" w:rsidRPr="00000000" w14:paraId="00000013">
      <w:pPr>
        <w:spacing w:before="240" w:lineRule="auto"/>
        <w:rPr/>
      </w:pPr>
      <w:r w:rsidDel="00000000" w:rsidR="00000000" w:rsidRPr="00000000">
        <w:rPr>
          <w:rtl w:val="0"/>
        </w:rPr>
      </w:r>
    </w:p>
    <w:p w:rsidR="00000000" w:rsidDel="00000000" w:rsidP="00000000" w:rsidRDefault="00000000" w:rsidRPr="00000000" w14:paraId="00000014">
      <w:pPr>
        <w:spacing w:before="240" w:lineRule="auto"/>
        <w:rPr/>
      </w:pPr>
      <w:r w:rsidDel="00000000" w:rsidR="00000000" w:rsidRPr="00000000">
        <w:rPr>
          <w:rtl w:val="0"/>
        </w:rPr>
      </w:r>
    </w:p>
    <w:p w:rsidR="00000000" w:rsidDel="00000000" w:rsidP="00000000" w:rsidRDefault="00000000" w:rsidRPr="00000000" w14:paraId="00000015">
      <w:pPr>
        <w:spacing w:before="240" w:lineRule="auto"/>
        <w:rPr/>
      </w:pPr>
      <w:r w:rsidDel="00000000" w:rsidR="00000000" w:rsidRPr="00000000">
        <w:rPr>
          <w:rtl w:val="0"/>
        </w:rPr>
      </w:r>
    </w:p>
    <w:p w:rsidR="00000000" w:rsidDel="00000000" w:rsidP="00000000" w:rsidRDefault="00000000" w:rsidRPr="00000000" w14:paraId="00000016">
      <w:pPr>
        <w:spacing w:before="240" w:lineRule="auto"/>
        <w:rPr/>
      </w:pP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Freedom of Information Act Request – IRMF / IRPTR Records</w:t>
      </w:r>
      <w:r w:rsidDel="00000000" w:rsidR="00000000" w:rsidRPr="00000000">
        <w:rPr>
          <w:rtl w:val="0"/>
        </w:rPr>
      </w:r>
    </w:p>
    <w:p w:rsidR="00000000" w:rsidDel="00000000" w:rsidP="00000000" w:rsidRDefault="00000000" w:rsidRPr="00000000" w14:paraId="00000018">
      <w:pPr>
        <w:spacing w:before="240" w:lineRule="auto"/>
        <w:rPr/>
      </w:pPr>
      <w:r w:rsidDel="00000000" w:rsidR="00000000" w:rsidRPr="00000000">
        <w:rPr>
          <w:rtl w:val="0"/>
        </w:rPr>
        <w:t xml:space="preserve">Name: _______</w:t>
      </w:r>
      <w:r w:rsidDel="00000000" w:rsidR="00000000" w:rsidRPr="00000000">
        <w:rPr>
          <w:u w:val="single"/>
          <w:rtl w:val="0"/>
        </w:rPr>
        <w:t xml:space="preserve">[Put Your Name]</w:t>
      </w:r>
      <w:r w:rsidDel="00000000" w:rsidR="00000000" w:rsidRPr="00000000">
        <w:rPr>
          <w:rtl w:val="0"/>
        </w:rPr>
        <w:t xml:space="preserve">_________</w:t>
        <w:br w:type="textWrapping"/>
        <w:t xml:space="preserve">Address: ______</w:t>
      </w:r>
      <w:r w:rsidDel="00000000" w:rsidR="00000000" w:rsidRPr="00000000">
        <w:rPr>
          <w:u w:val="single"/>
          <w:rtl w:val="0"/>
        </w:rPr>
        <w:t xml:space="preserve">[Put Your Address]</w:t>
      </w:r>
      <w:r w:rsidDel="00000000" w:rsidR="00000000" w:rsidRPr="00000000">
        <w:rPr>
          <w:rtl w:val="0"/>
        </w:rPr>
        <w:t xml:space="preserve">_______</w:t>
        <w:br w:type="textWrapping"/>
        <w:t xml:space="preserve">SSN or TIN: _______</w:t>
      </w:r>
      <w:r w:rsidDel="00000000" w:rsidR="00000000" w:rsidRPr="00000000">
        <w:rPr>
          <w:u w:val="single"/>
          <w:rtl w:val="0"/>
        </w:rPr>
        <w:t xml:space="preserve">[Put Your SSN or TIN]</w:t>
      </w:r>
      <w:r w:rsidDel="00000000" w:rsidR="00000000" w:rsidRPr="00000000">
        <w:rPr>
          <w:rtl w:val="0"/>
        </w:rPr>
        <w:t xml:space="preserve">_________</w:t>
        <w:br w:type="textWrapping"/>
        <w:t xml:space="preserve">Phone Number: ____</w:t>
      </w:r>
      <w:r w:rsidDel="00000000" w:rsidR="00000000" w:rsidRPr="00000000">
        <w:rPr>
          <w:u w:val="single"/>
          <w:rtl w:val="0"/>
        </w:rPr>
        <w:t xml:space="preserve">[Put Your Phone Number]</w:t>
      </w:r>
      <w:r w:rsidDel="00000000" w:rsidR="00000000" w:rsidRPr="00000000">
        <w:rPr>
          <w:rtl w:val="0"/>
        </w:rPr>
        <w:t xml:space="preserve">______</w:t>
        <w:br w:type="textWrapping"/>
        <w:t xml:space="preserve">Email Address for Disclosure Delivery: ____</w:t>
      </w:r>
      <w:r w:rsidDel="00000000" w:rsidR="00000000" w:rsidRPr="00000000">
        <w:rPr>
          <w:u w:val="single"/>
          <w:rtl w:val="0"/>
        </w:rPr>
        <w:t xml:space="preserve">[Put Your Email Address]</w:t>
      </w:r>
      <w:r w:rsidDel="00000000" w:rsidR="00000000" w:rsidRPr="00000000">
        <w:rPr>
          <w:rtl w:val="0"/>
        </w:rPr>
        <w:t xml:space="preserve">________</w:t>
      </w:r>
    </w:p>
    <w:p w:rsidR="00000000" w:rsidDel="00000000" w:rsidP="00000000" w:rsidRDefault="00000000" w:rsidRPr="00000000" w14:paraId="00000019">
      <w:pPr>
        <w:rPr/>
      </w:pPr>
      <w:r w:rsidDel="00000000" w:rsidR="00000000" w:rsidRPr="00000000">
        <w:rPr>
          <w:rtl w:val="0"/>
        </w:rPr>
        <w:t xml:space="preserve">FOIA Request Number: ___</w:t>
      </w:r>
      <w:r w:rsidDel="00000000" w:rsidR="00000000" w:rsidRPr="00000000">
        <w:rPr>
          <w:u w:val="single"/>
          <w:rtl w:val="0"/>
        </w:rPr>
        <w:t xml:space="preserve">[Insert FOIA Request Number That Was Denied]</w:t>
      </w:r>
      <w:r w:rsidDel="00000000" w:rsidR="00000000" w:rsidRPr="00000000">
        <w:rPr>
          <w:rtl w:val="0"/>
        </w:rPr>
        <w:t xml:space="preserve">_________</w:t>
      </w:r>
    </w:p>
    <w:p w:rsidR="00000000" w:rsidDel="00000000" w:rsidP="00000000" w:rsidRDefault="00000000" w:rsidRPr="00000000" w14:paraId="0000001A">
      <w:pPr>
        <w:spacing w:after="240" w:lineRule="auto"/>
        <w:rPr/>
      </w:pPr>
      <w:r w:rsidDel="00000000" w:rsidR="00000000" w:rsidRPr="00000000">
        <w:rPr>
          <w:rtl w:val="0"/>
        </w:rPr>
        <w:t xml:space="preserve">Date: __________</w:t>
      </w:r>
      <w:r w:rsidDel="00000000" w:rsidR="00000000" w:rsidRPr="00000000">
        <w:rPr>
          <w:u w:val="single"/>
          <w:rtl w:val="0"/>
        </w:rPr>
        <w:t xml:space="preserve">[Insert Date]</w:t>
      </w:r>
      <w:r w:rsidDel="00000000" w:rsidR="00000000" w:rsidRPr="00000000">
        <w:rPr>
          <w:rtl w:val="0"/>
        </w:rPr>
        <w:t xml:space="preserve">__________</w:t>
      </w:r>
    </w:p>
    <w:p w:rsidR="00000000" w:rsidDel="00000000" w:rsidP="00000000" w:rsidRDefault="00000000" w:rsidRPr="00000000" w14:paraId="0000001B">
      <w:pPr>
        <w:spacing w:after="240" w:before="240" w:lineRule="auto"/>
        <w:rPr>
          <w:b w:val="1"/>
          <w:bCs w:val="1"/>
        </w:rPr>
      </w:pPr>
      <w:r w:rsidDel="00000000" w:rsidR="00000000" w:rsidRPr="00000000">
        <w:rPr>
          <w:rtl w:val="0"/>
        </w:rPr>
        <w:t xml:space="preserve">Internal Revenue Service</w:t>
        <w:br w:type="textWrapping"/>
        <w:t xml:space="preserve">Disclosure Office</w: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To Whom It May Concern:</w:t>
      </w:r>
    </w:p>
    <w:p w:rsidR="00000000" w:rsidDel="00000000" w:rsidP="00000000" w:rsidRDefault="00000000" w:rsidRPr="00000000" w14:paraId="0000001D">
      <w:pPr>
        <w:spacing w:after="240" w:before="240" w:lineRule="auto"/>
        <w:rPr/>
      </w:pPr>
      <w:r w:rsidDel="00000000" w:rsidR="00000000" w:rsidRPr="00000000">
        <w:rPr>
          <w:rtl w:val="0"/>
        </w:rPr>
        <w:t xml:space="preserve">This is a request under the Freedom of Information Act, 5 U.S.C. § 552.</w:t>
      </w:r>
    </w:p>
    <w:p w:rsidR="00000000" w:rsidDel="00000000" w:rsidP="00000000" w:rsidRDefault="00000000" w:rsidRPr="00000000" w14:paraId="0000001E">
      <w:pPr>
        <w:spacing w:after="240" w:before="240" w:lineRule="auto"/>
        <w:rPr/>
      </w:pPr>
      <w:r w:rsidDel="00000000" w:rsidR="00000000" w:rsidRPr="00000000">
        <w:rPr>
          <w:rtl w:val="0"/>
        </w:rPr>
        <w:t xml:space="preserve">I am requesting complete copies of all </w:t>
      </w:r>
      <w:r w:rsidDel="00000000" w:rsidR="00000000" w:rsidRPr="00000000">
        <w:rPr>
          <w:b w:val="1"/>
          <w:bCs w:val="1"/>
          <w:rtl w:val="0"/>
        </w:rPr>
        <w:t xml:space="preserve">Information Return Master File (IRMF)</w:t>
      </w:r>
      <w:r w:rsidDel="00000000" w:rsidR="00000000" w:rsidRPr="00000000">
        <w:rPr>
          <w:rtl w:val="0"/>
        </w:rPr>
        <w:t xml:space="preserve"> and/or </w:t>
      </w:r>
      <w:r w:rsidDel="00000000" w:rsidR="00000000" w:rsidRPr="00000000">
        <w:rPr>
          <w:b w:val="1"/>
          <w:bCs w:val="1"/>
          <w:rtl w:val="0"/>
        </w:rPr>
        <w:t xml:space="preserve">Information Returns Processing (IRP/IRPTR)</w:t>
      </w:r>
      <w:r w:rsidDel="00000000" w:rsidR="00000000" w:rsidRPr="00000000">
        <w:rPr>
          <w:rtl w:val="0"/>
        </w:rPr>
        <w:t xml:space="preserve"> records associated with my taxpayer identification number for the tax year(s) corresponding to my Wage &amp; Income Transcript (including, but not limited to, Tax Year [Tax Year of 1099OID]).</w:t>
      </w:r>
    </w:p>
    <w:p w:rsidR="00000000" w:rsidDel="00000000" w:rsidP="00000000" w:rsidRDefault="00000000" w:rsidRPr="00000000" w14:paraId="0000001F">
      <w:pPr>
        <w:spacing w:after="240" w:before="240" w:lineRule="auto"/>
        <w:rPr/>
      </w:pPr>
      <w:r w:rsidDel="00000000" w:rsidR="00000000" w:rsidRPr="00000000">
        <w:rPr>
          <w:rtl w:val="0"/>
        </w:rPr>
        <w:t xml:space="preserve">Specifically, I request:</w:t>
      </w:r>
    </w:p>
    <w:p w:rsidR="00000000" w:rsidDel="00000000" w:rsidP="00000000" w:rsidRDefault="00000000" w:rsidRPr="00000000" w14:paraId="00000020">
      <w:pPr>
        <w:numPr>
          <w:ilvl w:val="0"/>
          <w:numId w:val="3"/>
        </w:numPr>
        <w:spacing w:after="0" w:afterAutospacing="0" w:before="240" w:lineRule="auto"/>
        <w:ind w:left="720" w:hanging="360"/>
      </w:pPr>
      <w:r w:rsidDel="00000000" w:rsidR="00000000" w:rsidRPr="00000000">
        <w:rPr>
          <w:b w:val="1"/>
          <w:bCs w:val="1"/>
          <w:rtl w:val="0"/>
        </w:rPr>
        <w:t xml:space="preserve">All IRMF/IRPTR transcripts or internal records</w:t>
      </w:r>
      <w:r w:rsidDel="00000000" w:rsidR="00000000" w:rsidRPr="00000000">
        <w:rPr>
          <w:rtl w:val="0"/>
        </w:rPr>
        <w:t xml:space="preserve"> reflecting Forms W-2, 1099, 1099-NEC, 1099-B, 1099-OID, and any other information returns reported under my TIN, including those reflected on my Wage &amp; Income Transcript</w:t>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b w:val="1"/>
          <w:bCs w:val="1"/>
          <w:rtl w:val="0"/>
        </w:rPr>
        <w:t xml:space="preserve">All associated Document Locator Numbers (DLNs)</w:t>
      </w:r>
      <w:r w:rsidDel="00000000" w:rsidR="00000000" w:rsidRPr="00000000">
        <w:rPr>
          <w:rtl w:val="0"/>
        </w:rPr>
        <w:t xml:space="preserve"> tied to each information return submission</w:t>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b w:val="1"/>
          <w:bCs w:val="1"/>
          <w:rtl w:val="0"/>
        </w:rPr>
        <w:t xml:space="preserve">All internal fraud indicators, flags, or warnings</w:t>
      </w:r>
      <w:r w:rsidDel="00000000" w:rsidR="00000000" w:rsidRPr="00000000">
        <w:rPr>
          <w:rtl w:val="0"/>
        </w:rPr>
        <w:t xml:space="preserve">, including but not limited to any entries containing language such as:</w:t>
        <w:br w:type="textWrapping"/>
        <w:t xml:space="preserve">“WARNING - POTENTIAL FRAUDULENT SUBMISSION - CONSIDER SUBMISSION FALSIFIED AND DON'T USE TO VERIFY WAGES OR WITHHOLDING”</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b w:val="1"/>
          <w:bCs w:val="1"/>
          <w:rtl w:val="0"/>
        </w:rPr>
        <w:t xml:space="preserve">All internal notes, codes, or metadata fields</w:t>
      </w:r>
      <w:r w:rsidDel="00000000" w:rsidR="00000000" w:rsidRPr="00000000">
        <w:rPr>
          <w:rtl w:val="0"/>
        </w:rPr>
        <w:t xml:space="preserve"> associated with the IRMF/IRPTR records, including:</w:t>
      </w:r>
    </w:p>
    <w:p w:rsidR="00000000" w:rsidDel="00000000" w:rsidP="00000000" w:rsidRDefault="00000000" w:rsidRPr="00000000" w14:paraId="00000024">
      <w:pPr>
        <w:numPr>
          <w:ilvl w:val="1"/>
          <w:numId w:val="3"/>
        </w:numPr>
        <w:spacing w:after="0" w:afterAutospacing="0" w:before="0" w:beforeAutospacing="0" w:lineRule="auto"/>
        <w:ind w:left="1440" w:hanging="360"/>
      </w:pPr>
      <w:r w:rsidDel="00000000" w:rsidR="00000000" w:rsidRPr="00000000">
        <w:rPr>
          <w:rtl w:val="0"/>
        </w:rPr>
        <w:t xml:space="preserve">Validation or verification status</w:t>
      </w:r>
    </w:p>
    <w:p w:rsidR="00000000" w:rsidDel="00000000" w:rsidP="00000000" w:rsidRDefault="00000000" w:rsidRPr="00000000" w14:paraId="00000025">
      <w:pPr>
        <w:numPr>
          <w:ilvl w:val="1"/>
          <w:numId w:val="3"/>
        </w:numPr>
        <w:spacing w:after="0" w:afterAutospacing="0" w:before="0" w:beforeAutospacing="0" w:lineRule="auto"/>
        <w:ind w:left="1440" w:hanging="360"/>
      </w:pPr>
      <w:r w:rsidDel="00000000" w:rsidR="00000000" w:rsidRPr="00000000">
        <w:rPr>
          <w:rtl w:val="0"/>
        </w:rPr>
        <w:t xml:space="preserve">Matching status</w:t>
      </w:r>
    </w:p>
    <w:p w:rsidR="00000000" w:rsidDel="00000000" w:rsidP="00000000" w:rsidRDefault="00000000" w:rsidRPr="00000000" w14:paraId="00000026">
      <w:pPr>
        <w:numPr>
          <w:ilvl w:val="1"/>
          <w:numId w:val="3"/>
        </w:numPr>
        <w:spacing w:after="0" w:afterAutospacing="0" w:before="0" w:beforeAutospacing="0" w:lineRule="auto"/>
        <w:ind w:left="1440" w:hanging="360"/>
      </w:pPr>
      <w:r w:rsidDel="00000000" w:rsidR="00000000" w:rsidRPr="00000000">
        <w:rPr>
          <w:rtl w:val="0"/>
        </w:rPr>
        <w:t xml:space="preserve">Error or reject codes</w:t>
      </w:r>
    </w:p>
    <w:p w:rsidR="00000000" w:rsidDel="00000000" w:rsidP="00000000" w:rsidRDefault="00000000" w:rsidRPr="00000000" w14:paraId="00000027">
      <w:pPr>
        <w:numPr>
          <w:ilvl w:val="1"/>
          <w:numId w:val="3"/>
        </w:numPr>
        <w:spacing w:after="0" w:afterAutospacing="0" w:before="0" w:beforeAutospacing="0" w:lineRule="auto"/>
        <w:ind w:left="1440" w:hanging="360"/>
      </w:pPr>
      <w:r w:rsidDel="00000000" w:rsidR="00000000" w:rsidRPr="00000000">
        <w:rPr>
          <w:rtl w:val="0"/>
        </w:rPr>
        <w:t xml:space="preserve">Any indication of “unverified,” “questionable,” or “flagged” submissions</w:t>
      </w:r>
    </w:p>
    <w:p w:rsidR="00000000" w:rsidDel="00000000" w:rsidP="00000000" w:rsidRDefault="00000000" w:rsidRPr="00000000" w14:paraId="00000028">
      <w:pPr>
        <w:numPr>
          <w:ilvl w:val="0"/>
          <w:numId w:val="3"/>
        </w:numPr>
        <w:spacing w:after="240" w:before="0" w:beforeAutospacing="0" w:lineRule="auto"/>
        <w:ind w:left="720" w:hanging="360"/>
      </w:pPr>
      <w:r w:rsidDel="00000000" w:rsidR="00000000" w:rsidRPr="00000000">
        <w:rPr>
          <w:b w:val="1"/>
          <w:bCs w:val="1"/>
          <w:rtl w:val="0"/>
        </w:rPr>
        <w:t xml:space="preserve">Any internal IRS manuals, coding definitions, or data dictionaries</w:t>
      </w:r>
      <w:r w:rsidDel="00000000" w:rsidR="00000000" w:rsidRPr="00000000">
        <w:rPr>
          <w:rtl w:val="0"/>
        </w:rPr>
        <w:t xml:space="preserve"> necessary to interpret the above IRMF/IRPTR transcript fields, codes, and flags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b w:val="1"/>
          <w:bCs w:val="1"/>
          <w:color w:val="000000"/>
          <w:sz w:val="26"/>
          <w:szCs w:val="26"/>
          <w:rtl w:val="0"/>
        </w:rPr>
        <w:t xml:space="preserve">Clarification of Request Scope</w:t>
      </w:r>
    </w:p>
    <w:p w:rsidR="00000000" w:rsidDel="00000000" w:rsidP="00000000" w:rsidRDefault="00000000" w:rsidRPr="00000000" w14:paraId="0000002C">
      <w:pPr>
        <w:spacing w:after="240" w:before="240" w:lineRule="auto"/>
        <w:rPr/>
      </w:pPr>
      <w:r w:rsidDel="00000000" w:rsidR="00000000" w:rsidRPr="00000000">
        <w:rPr>
          <w:rtl w:val="0"/>
        </w:rPr>
        <w:t xml:space="preserve">This request is </w:t>
      </w:r>
      <w:r w:rsidDel="00000000" w:rsidR="00000000" w:rsidRPr="00000000">
        <w:rPr>
          <w:b w:val="1"/>
          <w:bCs w:val="1"/>
          <w:rtl w:val="0"/>
        </w:rPr>
        <w:t xml:space="preserve">not</w:t>
      </w:r>
      <w:r w:rsidDel="00000000" w:rsidR="00000000" w:rsidRPr="00000000">
        <w:rPr>
          <w:rtl w:val="0"/>
        </w:rPr>
        <w:t xml:space="preserve"> for standard taxpayer transcripts (e.g., Wage &amp; Income, Account Transcript, Record of Account), which are considered routine disclosures.</w:t>
      </w:r>
    </w:p>
    <w:p w:rsidR="00000000" w:rsidDel="00000000" w:rsidP="00000000" w:rsidRDefault="00000000" w:rsidRPr="00000000" w14:paraId="0000002D">
      <w:pPr>
        <w:spacing w:after="240" w:before="240" w:lineRule="auto"/>
        <w:rPr/>
      </w:pPr>
      <w:r w:rsidDel="00000000" w:rsidR="00000000" w:rsidRPr="00000000">
        <w:rPr>
          <w:rtl w:val="0"/>
        </w:rPr>
        <w:t xml:space="preserve">Rather, this request specifically seeks </w:t>
      </w:r>
      <w:r w:rsidDel="00000000" w:rsidR="00000000" w:rsidRPr="00000000">
        <w:rPr>
          <w:b w:val="1"/>
          <w:bCs w:val="1"/>
          <w:rtl w:val="0"/>
        </w:rPr>
        <w:t xml:space="preserve">internal IRS records and system data (IRMF/IRPTR)</w:t>
      </w:r>
      <w:r w:rsidDel="00000000" w:rsidR="00000000" w:rsidRPr="00000000">
        <w:rPr>
          <w:rtl w:val="0"/>
        </w:rPr>
        <w:t xml:space="preserve"> that are </w:t>
      </w:r>
      <w:r w:rsidDel="00000000" w:rsidR="00000000" w:rsidRPr="00000000">
        <w:rPr>
          <w:b w:val="1"/>
          <w:bCs w:val="1"/>
          <w:rtl w:val="0"/>
        </w:rPr>
        <w:t xml:space="preserve">not available through routine transcript services</w:t>
      </w:r>
      <w:r w:rsidDel="00000000" w:rsidR="00000000" w:rsidRPr="00000000">
        <w:rPr>
          <w:rtl w:val="0"/>
        </w:rPr>
        <w:t xml:space="preserve"> and therefore fall squarely within FOIA.</w:t>
      </w:r>
    </w:p>
    <w:p w:rsidR="00000000" w:rsidDel="00000000" w:rsidP="00000000" w:rsidRDefault="00000000" w:rsidRPr="00000000" w14:paraId="0000002E">
      <w:pPr>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b w:val="1"/>
          <w:bCs w:val="1"/>
          <w:color w:val="000000"/>
          <w:sz w:val="26"/>
          <w:szCs w:val="26"/>
          <w:rtl w:val="0"/>
        </w:rPr>
        <w:t xml:space="preserve">Form of Production</w:t>
      </w:r>
    </w:p>
    <w:p w:rsidR="00000000" w:rsidDel="00000000" w:rsidP="00000000" w:rsidRDefault="00000000" w:rsidRPr="00000000" w14:paraId="0000002F">
      <w:pPr>
        <w:spacing w:after="240" w:before="240" w:lineRule="auto"/>
        <w:rPr/>
      </w:pPr>
      <w:r w:rsidDel="00000000" w:rsidR="00000000" w:rsidRPr="00000000">
        <w:rPr>
          <w:rtl w:val="0"/>
        </w:rPr>
        <w:t xml:space="preserve">I request that all responsive records be provided:</w:t>
      </w:r>
    </w:p>
    <w:p w:rsidR="00000000" w:rsidDel="00000000" w:rsidP="00000000" w:rsidRDefault="00000000" w:rsidRPr="00000000" w14:paraId="00000030">
      <w:pPr>
        <w:numPr>
          <w:ilvl w:val="0"/>
          <w:numId w:val="5"/>
        </w:numPr>
        <w:spacing w:after="0" w:afterAutospacing="0" w:before="240" w:lineRule="auto"/>
        <w:ind w:left="720" w:hanging="360"/>
      </w:pPr>
      <w:r w:rsidDel="00000000" w:rsidR="00000000" w:rsidRPr="00000000">
        <w:rPr>
          <w:rtl w:val="0"/>
        </w:rPr>
        <w:t xml:space="preserve">In </w:t>
      </w:r>
      <w:r w:rsidDel="00000000" w:rsidR="00000000" w:rsidRPr="00000000">
        <w:rPr>
          <w:b w:val="1"/>
          <w:bCs w:val="1"/>
          <w:rtl w:val="0"/>
        </w:rPr>
        <w:t xml:space="preserve">electronic format (PDF or native format where available)</w:t>
      </w:r>
    </w:p>
    <w:p w:rsidR="00000000" w:rsidDel="00000000" w:rsidP="00000000" w:rsidRDefault="00000000" w:rsidRPr="00000000" w14:paraId="00000031">
      <w:pPr>
        <w:numPr>
          <w:ilvl w:val="0"/>
          <w:numId w:val="5"/>
        </w:numPr>
        <w:spacing w:after="240" w:before="0" w:beforeAutospacing="0" w:lineRule="auto"/>
        <w:ind w:left="720" w:hanging="360"/>
      </w:pPr>
      <w:r w:rsidDel="00000000" w:rsidR="00000000" w:rsidRPr="00000000">
        <w:rPr>
          <w:rtl w:val="0"/>
        </w:rPr>
        <w:t xml:space="preserve">Delivered via </w:t>
      </w:r>
      <w:r w:rsidDel="00000000" w:rsidR="00000000" w:rsidRPr="00000000">
        <w:rPr>
          <w:b w:val="1"/>
          <w:bCs w:val="1"/>
          <w:rtl w:val="0"/>
        </w:rPr>
        <w:t xml:space="preserve">email or secure electronic download</w:t>
      </w:r>
    </w:p>
    <w:p w:rsidR="00000000" w:rsidDel="00000000" w:rsidP="00000000" w:rsidRDefault="00000000" w:rsidRPr="00000000" w14:paraId="00000032">
      <w:pPr>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b w:val="1"/>
          <w:bCs w:val="1"/>
          <w:color w:val="000000"/>
          <w:sz w:val="26"/>
          <w:szCs w:val="26"/>
          <w:rtl w:val="0"/>
        </w:rPr>
        <w:t xml:space="preserve">Identity Verification</w:t>
      </w:r>
    </w:p>
    <w:p w:rsidR="00000000" w:rsidDel="00000000" w:rsidP="00000000" w:rsidRDefault="00000000" w:rsidRPr="00000000" w14:paraId="00000033">
      <w:pPr>
        <w:spacing w:after="240" w:before="240" w:lineRule="auto"/>
        <w:rPr/>
      </w:pPr>
      <w:r w:rsidDel="00000000" w:rsidR="00000000" w:rsidRPr="00000000">
        <w:rPr>
          <w:rtl w:val="0"/>
        </w:rPr>
        <w:t xml:space="preserve">I am the taxpayer to whom these records pertain.</w:t>
        <w:br w:type="textWrapping"/>
        <w:t xml:space="preserve">I declare under penalty of perjury that I am the individual identified above and that I am entitled to receive these records pursuant to 26 U.S.C. § 6103 and FOIA.</w:t>
      </w:r>
    </w:p>
    <w:p w:rsidR="00000000" w:rsidDel="00000000" w:rsidP="00000000" w:rsidRDefault="00000000" w:rsidRPr="00000000" w14:paraId="00000034">
      <w:pPr>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b w:val="1"/>
          <w:bCs w:val="1"/>
          <w:color w:val="000000"/>
          <w:sz w:val="26"/>
          <w:szCs w:val="26"/>
          <w:rtl w:val="0"/>
        </w:rPr>
        <w:t xml:space="preserve">Fees</w:t>
      </w:r>
    </w:p>
    <w:p w:rsidR="00000000" w:rsidDel="00000000" w:rsidP="00000000" w:rsidRDefault="00000000" w:rsidRPr="00000000" w14:paraId="00000035">
      <w:pPr>
        <w:spacing w:after="240" w:before="240" w:lineRule="auto"/>
        <w:rPr/>
      </w:pPr>
      <w:r w:rsidDel="00000000" w:rsidR="00000000" w:rsidRPr="00000000">
        <w:rPr>
          <w:rtl w:val="0"/>
        </w:rPr>
        <w:t xml:space="preserve">I request a waiver of all fees, as this request is for personal records and not for commercial use.</w:t>
        <w:br w:type="textWrapping"/>
        <w:t xml:space="preserve">If any fees are expected to exceed $50, please notify me in advance.</w:t>
      </w:r>
    </w:p>
    <w:p w:rsidR="00000000" w:rsidDel="00000000" w:rsidP="00000000" w:rsidRDefault="00000000" w:rsidRPr="00000000" w14:paraId="00000036">
      <w:pPr>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b w:val="1"/>
          <w:bCs w:val="1"/>
          <w:color w:val="000000"/>
          <w:sz w:val="26"/>
          <w:szCs w:val="26"/>
          <w:rtl w:val="0"/>
        </w:rPr>
        <w:t xml:space="preserve">Duty to Segregate</w:t>
      </w:r>
    </w:p>
    <w:p w:rsidR="00000000" w:rsidDel="00000000" w:rsidP="00000000" w:rsidRDefault="00000000" w:rsidRPr="00000000" w14:paraId="00000037">
      <w:pPr>
        <w:spacing w:after="240" w:before="240" w:lineRule="auto"/>
        <w:rPr/>
      </w:pPr>
      <w:r w:rsidDel="00000000" w:rsidR="00000000" w:rsidRPr="00000000">
        <w:rPr>
          <w:rtl w:val="0"/>
        </w:rPr>
        <w:t xml:space="preserve">If any portion of the requested records is determined to be exempt, please provide all reasonably segregable non-exempt portions.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u339fj6i0soy" w:id="0"/>
      <w:bookmarkEnd w:id="0"/>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39">
      <w:pPr>
        <w:spacing w:after="240" w:before="240" w:lineRule="auto"/>
        <w:rPr/>
      </w:pPr>
      <w:r w:rsidDel="00000000" w:rsidR="00000000" w:rsidRPr="00000000">
        <w:rPr>
          <w:rtl w:val="0"/>
        </w:rPr>
        <w:t xml:space="preserve">If clarification is needed, please contact me at the phone number or email listed above.</w:t>
      </w:r>
    </w:p>
    <w:p w:rsidR="00000000" w:rsidDel="00000000" w:rsidP="00000000" w:rsidRDefault="00000000" w:rsidRPr="00000000" w14:paraId="0000003A">
      <w:pPr>
        <w:spacing w:after="240" w:before="240" w:lineRule="auto"/>
        <w:rPr/>
      </w:pPr>
      <w:r w:rsidDel="00000000" w:rsidR="00000000" w:rsidRPr="00000000">
        <w:rPr>
          <w:rtl w:val="0"/>
        </w:rPr>
        <w:t xml:space="preserve">Sincerely,</w:t>
      </w:r>
    </w:p>
    <w:p w:rsidR="00000000" w:rsidDel="00000000" w:rsidP="00000000" w:rsidRDefault="00000000" w:rsidRPr="00000000" w14:paraId="0000003B">
      <w:pPr>
        <w:spacing w:after="240" w:before="240" w:lineRule="auto"/>
        <w:rPr/>
      </w:pPr>
      <w:r w:rsidDel="00000000" w:rsidR="00000000" w:rsidRPr="00000000">
        <w:rPr>
          <w:rtl w:val="0"/>
        </w:rPr>
        <w:t xml:space="preserve">[Name]</w:t>
      </w:r>
    </w:p>
    <w:p w:rsidR="00000000" w:rsidDel="00000000" w:rsidP="00000000" w:rsidRDefault="00000000" w:rsidRPr="00000000" w14:paraId="0000003C">
      <w:pPr>
        <w:spacing w:after="240" w:before="240" w:lineRule="auto"/>
        <w:rPr/>
      </w:pPr>
      <w:r w:rsidDel="00000000" w:rsidR="00000000" w:rsidRPr="00000000">
        <w:rPr>
          <w:b w:val="1"/>
          <w:bCs w:val="1"/>
          <w:rtl w:val="0"/>
        </w:rPr>
        <w:t xml:space="preserve">FOIA Appeal – Improper Denial of IRMF / IRPTR Records Request</w:t>
      </w:r>
      <w:r w:rsidDel="00000000" w:rsidR="00000000" w:rsidRPr="00000000">
        <w:rPr>
          <w:rtl w:val="0"/>
        </w:rPr>
      </w:r>
    </w:p>
    <w:p w:rsidR="00000000" w:rsidDel="00000000" w:rsidP="00000000" w:rsidRDefault="00000000" w:rsidRPr="00000000" w14:paraId="0000003D">
      <w:pPr>
        <w:spacing w:before="240" w:lineRule="auto"/>
        <w:rPr/>
      </w:pPr>
      <w:r w:rsidDel="00000000" w:rsidR="00000000" w:rsidRPr="00000000">
        <w:rPr>
          <w:rtl w:val="0"/>
        </w:rPr>
        <w:t xml:space="preserve">Name: _______</w:t>
      </w:r>
      <w:r w:rsidDel="00000000" w:rsidR="00000000" w:rsidRPr="00000000">
        <w:rPr>
          <w:u w:val="single"/>
          <w:rtl w:val="0"/>
        </w:rPr>
        <w:t xml:space="preserve">[Put Your Name]</w:t>
      </w:r>
      <w:r w:rsidDel="00000000" w:rsidR="00000000" w:rsidRPr="00000000">
        <w:rPr>
          <w:rtl w:val="0"/>
        </w:rPr>
        <w:t xml:space="preserve">_________</w:t>
        <w:br w:type="textWrapping"/>
        <w:t xml:space="preserve">Address: ______</w:t>
      </w:r>
      <w:r w:rsidDel="00000000" w:rsidR="00000000" w:rsidRPr="00000000">
        <w:rPr>
          <w:u w:val="single"/>
          <w:rtl w:val="0"/>
        </w:rPr>
        <w:t xml:space="preserve">[Put Your Address]</w:t>
      </w:r>
      <w:r w:rsidDel="00000000" w:rsidR="00000000" w:rsidRPr="00000000">
        <w:rPr>
          <w:rtl w:val="0"/>
        </w:rPr>
        <w:t xml:space="preserve">_______</w:t>
        <w:br w:type="textWrapping"/>
        <w:t xml:space="preserve">SSN or TIN: _______</w:t>
      </w:r>
      <w:r w:rsidDel="00000000" w:rsidR="00000000" w:rsidRPr="00000000">
        <w:rPr>
          <w:u w:val="single"/>
          <w:rtl w:val="0"/>
        </w:rPr>
        <w:t xml:space="preserve">[Put Your SSN or TIN]</w:t>
      </w:r>
      <w:r w:rsidDel="00000000" w:rsidR="00000000" w:rsidRPr="00000000">
        <w:rPr>
          <w:rtl w:val="0"/>
        </w:rPr>
        <w:t xml:space="preserve">_________</w:t>
        <w:br w:type="textWrapping"/>
        <w:t xml:space="preserve">Phone Number: ____</w:t>
      </w:r>
      <w:r w:rsidDel="00000000" w:rsidR="00000000" w:rsidRPr="00000000">
        <w:rPr>
          <w:u w:val="single"/>
          <w:rtl w:val="0"/>
        </w:rPr>
        <w:t xml:space="preserve">[Put Your Phone Number]</w:t>
      </w:r>
      <w:r w:rsidDel="00000000" w:rsidR="00000000" w:rsidRPr="00000000">
        <w:rPr>
          <w:rtl w:val="0"/>
        </w:rPr>
        <w:t xml:space="preserve">______</w:t>
        <w:br w:type="textWrapping"/>
        <w:t xml:space="preserve">Email Address for Disclosure Delivery: ____</w:t>
      </w:r>
      <w:r w:rsidDel="00000000" w:rsidR="00000000" w:rsidRPr="00000000">
        <w:rPr>
          <w:u w:val="single"/>
          <w:rtl w:val="0"/>
        </w:rPr>
        <w:t xml:space="preserve">[Put Your Email Address]</w:t>
      </w:r>
      <w:r w:rsidDel="00000000" w:rsidR="00000000" w:rsidRPr="00000000">
        <w:rPr>
          <w:rtl w:val="0"/>
        </w:rPr>
        <w:t xml:space="preserve">________</w:t>
      </w:r>
    </w:p>
    <w:p w:rsidR="00000000" w:rsidDel="00000000" w:rsidP="00000000" w:rsidRDefault="00000000" w:rsidRPr="00000000" w14:paraId="0000003E">
      <w:pPr>
        <w:rPr/>
      </w:pPr>
      <w:r w:rsidDel="00000000" w:rsidR="00000000" w:rsidRPr="00000000">
        <w:rPr>
          <w:rtl w:val="0"/>
        </w:rPr>
        <w:t xml:space="preserve">FOIA Request Number: ___</w:t>
      </w:r>
      <w:r w:rsidDel="00000000" w:rsidR="00000000" w:rsidRPr="00000000">
        <w:rPr>
          <w:u w:val="single"/>
          <w:rtl w:val="0"/>
        </w:rPr>
        <w:t xml:space="preserve">[Insert FOIA Request Number That Was Denied]</w:t>
      </w:r>
      <w:r w:rsidDel="00000000" w:rsidR="00000000" w:rsidRPr="00000000">
        <w:rPr>
          <w:rtl w:val="0"/>
        </w:rPr>
        <w:t xml:space="preserve">_________</w:t>
      </w:r>
    </w:p>
    <w:p w:rsidR="00000000" w:rsidDel="00000000" w:rsidP="00000000" w:rsidRDefault="00000000" w:rsidRPr="00000000" w14:paraId="0000003F">
      <w:pPr>
        <w:spacing w:after="240" w:lineRule="auto"/>
        <w:rPr/>
      </w:pPr>
      <w:r w:rsidDel="00000000" w:rsidR="00000000" w:rsidRPr="00000000">
        <w:rPr>
          <w:rtl w:val="0"/>
        </w:rPr>
        <w:t xml:space="preserve">Date: __________</w:t>
      </w:r>
      <w:r w:rsidDel="00000000" w:rsidR="00000000" w:rsidRPr="00000000">
        <w:rPr>
          <w:u w:val="single"/>
          <w:rtl w:val="0"/>
        </w:rPr>
        <w:t xml:space="preserve">[Insert Date]</w:t>
      </w:r>
      <w:r w:rsidDel="00000000" w:rsidR="00000000" w:rsidRPr="00000000">
        <w:rPr>
          <w:rtl w:val="0"/>
        </w:rPr>
        <w:t xml:space="preserve">__________</w:t>
      </w:r>
    </w:p>
    <w:p w:rsidR="00000000" w:rsidDel="00000000" w:rsidP="00000000" w:rsidRDefault="00000000" w:rsidRPr="00000000" w14:paraId="00000040">
      <w:pPr>
        <w:spacing w:after="240" w:before="240" w:lineRule="auto"/>
        <w:rPr>
          <w:b w:val="1"/>
          <w:bCs w:val="1"/>
        </w:rPr>
      </w:pPr>
      <w:r w:rsidDel="00000000" w:rsidR="00000000" w:rsidRPr="00000000">
        <w:rPr>
          <w:rtl w:val="0"/>
        </w:rPr>
        <w:t xml:space="preserve">Internal Revenue Service</w:t>
        <w:br w:type="textWrapping"/>
        <w:t xml:space="preserve">Office of Appeals – FOIA</w:t>
      </w: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rtl w:val="0"/>
        </w:rPr>
        <w:t xml:space="preserve">To Whom It May Concern:</w:t>
      </w:r>
    </w:p>
    <w:p w:rsidR="00000000" w:rsidDel="00000000" w:rsidP="00000000" w:rsidRDefault="00000000" w:rsidRPr="00000000" w14:paraId="00000042">
      <w:pPr>
        <w:spacing w:after="240" w:before="240" w:lineRule="auto"/>
        <w:rPr/>
      </w:pPr>
      <w:r w:rsidDel="00000000" w:rsidR="00000000" w:rsidRPr="00000000">
        <w:rPr>
          <w:rtl w:val="0"/>
        </w:rPr>
        <w:t xml:space="preserve">This letter constitutes a formal administrative appeal under the Freedom of Information Act, 5 U.S.C. § 552(a)(6), regarding the IRS’s denial of my FOIA request for IRMF/IRPTR records.</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3"/>
        <w:keepNext w:val="0"/>
        <w:keepLines w:val="0"/>
        <w:spacing w:before="0" w:lineRule="auto"/>
        <w:rPr>
          <w:b w:val="1"/>
          <w:bCs w:val="1"/>
          <w:color w:val="000000"/>
          <w:sz w:val="26"/>
          <w:szCs w:val="26"/>
        </w:rPr>
      </w:pPr>
      <w:bookmarkStart w:colFirst="0" w:colLast="0" w:name="_9lg7y3wnzknb" w:id="1"/>
      <w:bookmarkEnd w:id="1"/>
      <w:r w:rsidDel="00000000" w:rsidR="00000000" w:rsidRPr="00000000">
        <w:rPr>
          <w:b w:val="1"/>
          <w:bCs w:val="1"/>
          <w:color w:val="000000"/>
          <w:sz w:val="26"/>
          <w:szCs w:val="26"/>
          <w:rtl w:val="0"/>
        </w:rPr>
        <w:t xml:space="preserve">Basis of Appeal</w:t>
      </w:r>
    </w:p>
    <w:p w:rsidR="00000000" w:rsidDel="00000000" w:rsidP="00000000" w:rsidRDefault="00000000" w:rsidRPr="00000000" w14:paraId="00000045">
      <w:pPr>
        <w:spacing w:after="240" w:before="240" w:lineRule="auto"/>
        <w:rPr/>
      </w:pPr>
      <w:r w:rsidDel="00000000" w:rsidR="00000000" w:rsidRPr="00000000">
        <w:rPr>
          <w:rtl w:val="0"/>
        </w:rPr>
        <w:t xml:space="preserve">The IRS denied my request on the grounds that the requested materials are “routine agency disclosures” available outside of FOIA.</w:t>
      </w:r>
    </w:p>
    <w:p w:rsidR="00000000" w:rsidDel="00000000" w:rsidP="00000000" w:rsidRDefault="00000000" w:rsidRPr="00000000" w14:paraId="00000046">
      <w:pPr>
        <w:spacing w:after="240" w:before="240" w:lineRule="auto"/>
        <w:rPr/>
      </w:pPr>
      <w:r w:rsidDel="00000000" w:rsidR="00000000" w:rsidRPr="00000000">
        <w:rPr>
          <w:rtl w:val="0"/>
        </w:rPr>
        <w:t xml:space="preserve">This determination is incorrect.</w:t>
      </w:r>
    </w:p>
    <w:p w:rsidR="00000000" w:rsidDel="00000000" w:rsidP="00000000" w:rsidRDefault="00000000" w:rsidRPr="00000000" w14:paraId="00000047">
      <w:pPr>
        <w:spacing w:after="240" w:before="240" w:lineRule="auto"/>
        <w:rPr/>
      </w:pPr>
      <w:r w:rsidDel="00000000" w:rsidR="00000000" w:rsidRPr="00000000">
        <w:rPr>
          <w:rtl w:val="0"/>
        </w:rPr>
        <w:t xml:space="preserve">My request </w:t>
      </w:r>
      <w:r w:rsidDel="00000000" w:rsidR="00000000" w:rsidRPr="00000000">
        <w:rPr>
          <w:b w:val="1"/>
          <w:bCs w:val="1"/>
          <w:rtl w:val="0"/>
        </w:rPr>
        <w:t xml:space="preserve">does not seek routine transcripts</w:t>
      </w:r>
      <w:r w:rsidDel="00000000" w:rsidR="00000000" w:rsidRPr="00000000">
        <w:rPr>
          <w:rtl w:val="0"/>
        </w:rPr>
        <w:t xml:space="preserve"> (such as Wage &amp; Income Transcripts). Instead, it seeks:</w:t>
      </w:r>
    </w:p>
    <w:p w:rsidR="00000000" w:rsidDel="00000000" w:rsidP="00000000" w:rsidRDefault="00000000" w:rsidRPr="00000000" w14:paraId="00000048">
      <w:pPr>
        <w:numPr>
          <w:ilvl w:val="0"/>
          <w:numId w:val="4"/>
        </w:numPr>
        <w:spacing w:after="0" w:afterAutospacing="0" w:before="240" w:lineRule="auto"/>
        <w:ind w:left="720" w:hanging="360"/>
      </w:pPr>
      <w:r w:rsidDel="00000000" w:rsidR="00000000" w:rsidRPr="00000000">
        <w:rPr>
          <w:rtl w:val="0"/>
        </w:rPr>
        <w:t xml:space="preserve">Internal </w:t>
      </w:r>
      <w:r w:rsidDel="00000000" w:rsidR="00000000" w:rsidRPr="00000000">
        <w:rPr>
          <w:b w:val="1"/>
          <w:bCs w:val="1"/>
          <w:rtl w:val="0"/>
        </w:rPr>
        <w:t xml:space="preserve">Information Return Master File (IRMF)</w:t>
      </w:r>
      <w:r w:rsidDel="00000000" w:rsidR="00000000" w:rsidRPr="00000000">
        <w:rPr>
          <w:rtl w:val="0"/>
        </w:rPr>
        <w:t xml:space="preserve"> data</w:t>
      </w:r>
    </w:p>
    <w:p w:rsidR="00000000" w:rsidDel="00000000" w:rsidP="00000000" w:rsidRDefault="00000000" w:rsidRPr="00000000" w14:paraId="00000049">
      <w:pPr>
        <w:numPr>
          <w:ilvl w:val="0"/>
          <w:numId w:val="4"/>
        </w:numPr>
        <w:spacing w:after="0" w:afterAutospacing="0" w:before="0" w:beforeAutospacing="0" w:lineRule="auto"/>
        <w:ind w:left="720" w:hanging="360"/>
      </w:pPr>
      <w:r w:rsidDel="00000000" w:rsidR="00000000" w:rsidRPr="00000000">
        <w:rPr>
          <w:b w:val="1"/>
          <w:bCs w:val="1"/>
          <w:rtl w:val="0"/>
        </w:rPr>
        <w:t xml:space="preserve">Document Locator Numbers (DLNs)</w:t>
      </w:r>
    </w:p>
    <w:p w:rsidR="00000000" w:rsidDel="00000000" w:rsidP="00000000" w:rsidRDefault="00000000" w:rsidRPr="00000000" w14:paraId="0000004A">
      <w:pPr>
        <w:numPr>
          <w:ilvl w:val="0"/>
          <w:numId w:val="4"/>
        </w:numPr>
        <w:spacing w:after="0" w:afterAutospacing="0" w:before="0" w:beforeAutospacing="0" w:lineRule="auto"/>
        <w:ind w:left="720" w:hanging="360"/>
      </w:pPr>
      <w:r w:rsidDel="00000000" w:rsidR="00000000" w:rsidRPr="00000000">
        <w:rPr>
          <w:rtl w:val="0"/>
        </w:rPr>
        <w:t xml:space="preserve">Internal </w:t>
      </w:r>
      <w:r w:rsidDel="00000000" w:rsidR="00000000" w:rsidRPr="00000000">
        <w:rPr>
          <w:b w:val="1"/>
          <w:bCs w:val="1"/>
          <w:rtl w:val="0"/>
        </w:rPr>
        <w:t xml:space="preserve">fraud flags and warning indicators</w:t>
      </w:r>
    </w:p>
    <w:p w:rsidR="00000000" w:rsidDel="00000000" w:rsidP="00000000" w:rsidRDefault="00000000" w:rsidRPr="00000000" w14:paraId="0000004B">
      <w:pPr>
        <w:numPr>
          <w:ilvl w:val="0"/>
          <w:numId w:val="4"/>
        </w:numPr>
        <w:spacing w:after="240" w:before="0" w:beforeAutospacing="0" w:lineRule="auto"/>
        <w:ind w:left="720" w:hanging="360"/>
      </w:pPr>
      <w:r w:rsidDel="00000000" w:rsidR="00000000" w:rsidRPr="00000000">
        <w:rPr>
          <w:rtl w:val="0"/>
        </w:rPr>
        <w:t xml:space="preserve">Internal system metadata and validation codes</w:t>
      </w:r>
    </w:p>
    <w:p w:rsidR="00000000" w:rsidDel="00000000" w:rsidP="00000000" w:rsidRDefault="00000000" w:rsidRPr="00000000" w14:paraId="0000004C">
      <w:pPr>
        <w:spacing w:after="240" w:before="240" w:lineRule="auto"/>
        <w:rPr/>
      </w:pPr>
      <w:r w:rsidDel="00000000" w:rsidR="00000000" w:rsidRPr="00000000">
        <w:rPr>
          <w:rtl w:val="0"/>
        </w:rPr>
        <w:t xml:space="preserve">These records are </w:t>
      </w:r>
      <w:r w:rsidDel="00000000" w:rsidR="00000000" w:rsidRPr="00000000">
        <w:rPr>
          <w:b w:val="1"/>
          <w:bCs w:val="1"/>
          <w:rtl w:val="0"/>
        </w:rPr>
        <w:t xml:space="preserve">not available through routine disclosure mechanisms</w:t>
      </w:r>
      <w:r w:rsidDel="00000000" w:rsidR="00000000" w:rsidRPr="00000000">
        <w:rPr>
          <w:rtl w:val="0"/>
        </w:rPr>
        <w:t xml:space="preserve"> and are maintained within internal IRS systems (IRMF/IRPTR).</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bCs w:val="1"/>
          <w:sz w:val="26"/>
          <w:szCs w:val="26"/>
        </w:rPr>
      </w:pPr>
      <w:r w:rsidDel="00000000" w:rsidR="00000000" w:rsidRPr="00000000">
        <w:pict>
          <v:rect style="width:0.0pt;height:1.5pt" o:hr="t" o:hrstd="t" o:hralign="center" fillcolor="#A0A0A0" stroked="f"/>
        </w:pict>
      </w:r>
      <w:r w:rsidDel="00000000" w:rsidR="00000000" w:rsidRPr="00000000">
        <w:rPr>
          <w:b w:val="1"/>
          <w:bCs w:val="1"/>
          <w:sz w:val="26"/>
          <w:szCs w:val="26"/>
          <w:rtl w:val="0"/>
        </w:rPr>
        <w:t xml:space="preserve">Legal Argument</w:t>
      </w:r>
    </w:p>
    <w:p w:rsidR="00000000" w:rsidDel="00000000" w:rsidP="00000000" w:rsidRDefault="00000000" w:rsidRPr="00000000" w14:paraId="00000056">
      <w:pPr>
        <w:spacing w:before="240" w:line="240" w:lineRule="auto"/>
        <w:rPr/>
      </w:pPr>
      <w:r w:rsidDel="00000000" w:rsidR="00000000" w:rsidRPr="00000000">
        <w:rPr>
          <w:rtl w:val="0"/>
        </w:rPr>
        <w:t xml:space="preserve">Under FOIA, agency records must be disclosed unless they fall within a specific exemption.The IRS’s reliance on “routine disclosure” is misplaced because:</w:t>
      </w:r>
    </w:p>
    <w:p w:rsidR="00000000" w:rsidDel="00000000" w:rsidP="00000000" w:rsidRDefault="00000000" w:rsidRPr="00000000" w14:paraId="00000057">
      <w:pPr>
        <w:spacing w:line="240" w:lineRule="auto"/>
        <w:rPr/>
      </w:pPr>
      <w:r w:rsidDel="00000000" w:rsidR="00000000" w:rsidRPr="00000000">
        <w:rPr>
          <w:rtl w:val="0"/>
        </w:rPr>
      </w:r>
    </w:p>
    <w:p w:rsidR="00000000" w:rsidDel="00000000" w:rsidP="00000000" w:rsidRDefault="00000000" w:rsidRPr="00000000" w14:paraId="00000058">
      <w:pPr>
        <w:numPr>
          <w:ilvl w:val="0"/>
          <w:numId w:val="2"/>
        </w:numPr>
        <w:spacing w:after="0" w:afterAutospacing="0"/>
        <w:ind w:left="720" w:hanging="360"/>
      </w:pPr>
      <w:r w:rsidDel="00000000" w:rsidR="00000000" w:rsidRPr="00000000">
        <w:rPr>
          <w:b w:val="1"/>
          <w:bCs w:val="1"/>
          <w:rtl w:val="0"/>
        </w:rPr>
        <w:t xml:space="preserve">IRMF/IRPTR data is not a publicly accessible transcript product</w:t>
      </w:r>
    </w:p>
    <w:p w:rsidR="00000000" w:rsidDel="00000000" w:rsidP="00000000" w:rsidRDefault="00000000" w:rsidRPr="00000000" w14:paraId="00000059">
      <w:pPr>
        <w:numPr>
          <w:ilvl w:val="0"/>
          <w:numId w:val="2"/>
        </w:numPr>
        <w:spacing w:after="0" w:afterAutospacing="0" w:before="0" w:beforeAutospacing="0" w:lineRule="auto"/>
        <w:ind w:left="720" w:hanging="360"/>
      </w:pPr>
      <w:r w:rsidDel="00000000" w:rsidR="00000000" w:rsidRPr="00000000">
        <w:rPr>
          <w:rtl w:val="0"/>
        </w:rPr>
        <w:t xml:space="preserve">The requested records include </w:t>
      </w:r>
      <w:r w:rsidDel="00000000" w:rsidR="00000000" w:rsidRPr="00000000">
        <w:rPr>
          <w:b w:val="1"/>
          <w:bCs w:val="1"/>
          <w:rtl w:val="0"/>
        </w:rPr>
        <w:t xml:space="preserve">internal agency annotations and system flags</w:t>
      </w:r>
      <w:r w:rsidDel="00000000" w:rsidR="00000000" w:rsidRPr="00000000">
        <w:rPr>
          <w:rtl w:val="0"/>
        </w:rPr>
        <w:t xml:space="preserve">, which are not provided through standard transcript requests</w:t>
      </w:r>
    </w:p>
    <w:p w:rsidR="00000000" w:rsidDel="00000000" w:rsidP="00000000" w:rsidRDefault="00000000" w:rsidRPr="00000000" w14:paraId="0000005A">
      <w:pPr>
        <w:numPr>
          <w:ilvl w:val="0"/>
          <w:numId w:val="2"/>
        </w:numPr>
        <w:spacing w:after="240" w:before="0" w:beforeAutospacing="0" w:lineRule="auto"/>
        <w:ind w:left="720" w:hanging="360"/>
      </w:pPr>
      <w:r w:rsidDel="00000000" w:rsidR="00000000" w:rsidRPr="00000000">
        <w:rPr>
          <w:rtl w:val="0"/>
        </w:rPr>
        <w:t xml:space="preserve">Therefore, the request falls squarely within FOIA’s scope</w:t>
      </w:r>
    </w:p>
    <w:p w:rsidR="00000000" w:rsidDel="00000000" w:rsidP="00000000" w:rsidRDefault="00000000" w:rsidRPr="00000000" w14:paraId="0000005B">
      <w:pPr>
        <w:spacing w:after="240" w:before="240" w:lineRule="auto"/>
        <w:rPr/>
      </w:pPr>
      <w:r w:rsidDel="00000000" w:rsidR="00000000" w:rsidRPr="00000000">
        <w:rPr>
          <w:rtl w:val="0"/>
        </w:rPr>
        <w:t xml:space="preserve">To the extent the IRS believes any portion of the records may be exempt, the agency is required to:</w:t>
      </w:r>
    </w:p>
    <w:p w:rsidR="00000000" w:rsidDel="00000000" w:rsidP="00000000" w:rsidRDefault="00000000" w:rsidRPr="00000000" w14:paraId="0000005C">
      <w:pPr>
        <w:numPr>
          <w:ilvl w:val="0"/>
          <w:numId w:val="7"/>
        </w:numPr>
        <w:spacing w:after="0" w:afterAutospacing="0" w:before="240" w:lineRule="auto"/>
        <w:ind w:left="720" w:hanging="360"/>
      </w:pPr>
      <w:r w:rsidDel="00000000" w:rsidR="00000000" w:rsidRPr="00000000">
        <w:rPr>
          <w:rtl w:val="0"/>
        </w:rPr>
        <w:t xml:space="preserve">Identify the specific exemption under 5 U.S.C. § 552(b)</w:t>
      </w:r>
    </w:p>
    <w:p w:rsidR="00000000" w:rsidDel="00000000" w:rsidP="00000000" w:rsidRDefault="00000000" w:rsidRPr="00000000" w14:paraId="0000005D">
      <w:pPr>
        <w:numPr>
          <w:ilvl w:val="0"/>
          <w:numId w:val="7"/>
        </w:numPr>
        <w:spacing w:after="0" w:afterAutospacing="0" w:before="0" w:beforeAutospacing="0" w:lineRule="auto"/>
        <w:ind w:left="720" w:hanging="360"/>
      </w:pPr>
      <w:r w:rsidDel="00000000" w:rsidR="00000000" w:rsidRPr="00000000">
        <w:rPr>
          <w:rtl w:val="0"/>
        </w:rPr>
        <w:t xml:space="preserve">Provide a </w:t>
      </w:r>
      <w:r w:rsidDel="00000000" w:rsidR="00000000" w:rsidRPr="00000000">
        <w:rPr>
          <w:b w:val="1"/>
          <w:bCs w:val="1"/>
          <w:rtl w:val="0"/>
        </w:rPr>
        <w:t xml:space="preserve">Vaughn index or equivalent justification</w:t>
      </w:r>
    </w:p>
    <w:p w:rsidR="00000000" w:rsidDel="00000000" w:rsidP="00000000" w:rsidRDefault="00000000" w:rsidRPr="00000000" w14:paraId="0000005E">
      <w:pPr>
        <w:numPr>
          <w:ilvl w:val="0"/>
          <w:numId w:val="7"/>
        </w:numPr>
        <w:spacing w:after="240" w:before="0" w:beforeAutospacing="0" w:lineRule="auto"/>
        <w:ind w:left="720" w:hanging="360"/>
      </w:pPr>
      <w:r w:rsidDel="00000000" w:rsidR="00000000" w:rsidRPr="00000000">
        <w:rPr>
          <w:rtl w:val="0"/>
        </w:rPr>
        <w:t xml:space="preserve">Release all </w:t>
      </w:r>
      <w:r w:rsidDel="00000000" w:rsidR="00000000" w:rsidRPr="00000000">
        <w:rPr>
          <w:b w:val="1"/>
          <w:bCs w:val="1"/>
          <w:rtl w:val="0"/>
        </w:rPr>
        <w:t xml:space="preserve">reasonably segregable portions</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bCs w:val="1"/>
          <w:color w:val="000000"/>
          <w:sz w:val="26"/>
          <w:szCs w:val="26"/>
        </w:rPr>
      </w:pPr>
      <w:bookmarkStart w:colFirst="0" w:colLast="0" w:name="_n75ynjm9cg8b" w:id="2"/>
      <w:bookmarkEnd w:id="2"/>
      <w:r w:rsidDel="00000000" w:rsidR="00000000" w:rsidRPr="00000000">
        <w:rPr>
          <w:b w:val="1"/>
          <w:bCs w:val="1"/>
          <w:color w:val="000000"/>
          <w:sz w:val="26"/>
          <w:szCs w:val="26"/>
          <w:rtl w:val="0"/>
        </w:rPr>
        <w:t xml:space="preserve">Requested Relief</w:t>
      </w:r>
    </w:p>
    <w:p w:rsidR="00000000" w:rsidDel="00000000" w:rsidP="00000000" w:rsidRDefault="00000000" w:rsidRPr="00000000" w14:paraId="00000061">
      <w:pPr>
        <w:spacing w:after="240" w:before="240" w:lineRule="auto"/>
        <w:rPr/>
      </w:pPr>
      <w:r w:rsidDel="00000000" w:rsidR="00000000" w:rsidRPr="00000000">
        <w:rPr>
          <w:rtl w:val="0"/>
        </w:rPr>
        <w:t xml:space="preserve">I respectfully request that the IRS:</w:t>
      </w:r>
    </w:p>
    <w:p w:rsidR="00000000" w:rsidDel="00000000" w:rsidP="00000000" w:rsidRDefault="00000000" w:rsidRPr="00000000" w14:paraId="00000062">
      <w:pPr>
        <w:numPr>
          <w:ilvl w:val="0"/>
          <w:numId w:val="6"/>
        </w:numPr>
        <w:spacing w:after="0" w:afterAutospacing="0" w:before="240" w:lineRule="auto"/>
        <w:ind w:left="720" w:hanging="360"/>
      </w:pPr>
      <w:r w:rsidDel="00000000" w:rsidR="00000000" w:rsidRPr="00000000">
        <w:rPr>
          <w:rtl w:val="0"/>
        </w:rPr>
        <w:t xml:space="preserve">Reverse the denial of my FOIA request</w:t>
      </w:r>
    </w:p>
    <w:p w:rsidR="00000000" w:rsidDel="00000000" w:rsidP="00000000" w:rsidRDefault="00000000" w:rsidRPr="00000000" w14:paraId="00000063">
      <w:pPr>
        <w:numPr>
          <w:ilvl w:val="0"/>
          <w:numId w:val="6"/>
        </w:numPr>
        <w:spacing w:after="0" w:afterAutospacing="0" w:before="0" w:beforeAutospacing="0" w:lineRule="auto"/>
        <w:ind w:left="720" w:hanging="360"/>
      </w:pPr>
      <w:r w:rsidDel="00000000" w:rsidR="00000000" w:rsidRPr="00000000">
        <w:rPr>
          <w:rtl w:val="0"/>
        </w:rPr>
        <w:t xml:space="preserve">Conduct a proper search of IRMF/IRPTR systems</w:t>
      </w:r>
    </w:p>
    <w:p w:rsidR="00000000" w:rsidDel="00000000" w:rsidP="00000000" w:rsidRDefault="00000000" w:rsidRPr="00000000" w14:paraId="00000064">
      <w:pPr>
        <w:numPr>
          <w:ilvl w:val="0"/>
          <w:numId w:val="6"/>
        </w:numPr>
        <w:spacing w:after="0" w:afterAutospacing="0" w:before="0" w:beforeAutospacing="0" w:lineRule="auto"/>
        <w:ind w:left="720" w:hanging="360"/>
      </w:pPr>
      <w:r w:rsidDel="00000000" w:rsidR="00000000" w:rsidRPr="00000000">
        <w:rPr>
          <w:rtl w:val="0"/>
        </w:rPr>
        <w:t xml:space="preserve">Produce all responsive records, including DLNs and fraud indicators</w:t>
      </w:r>
    </w:p>
    <w:p w:rsidR="00000000" w:rsidDel="00000000" w:rsidP="00000000" w:rsidRDefault="00000000" w:rsidRPr="00000000" w14:paraId="00000065">
      <w:pPr>
        <w:numPr>
          <w:ilvl w:val="0"/>
          <w:numId w:val="6"/>
        </w:numPr>
        <w:spacing w:after="240" w:before="0" w:beforeAutospacing="0" w:lineRule="auto"/>
        <w:ind w:left="720" w:hanging="360"/>
      </w:pPr>
      <w:r w:rsidDel="00000000" w:rsidR="00000000" w:rsidRPr="00000000">
        <w:rPr>
          <w:rtl w:val="0"/>
        </w:rPr>
        <w:t xml:space="preserve">Provide records in electronic format via:</w:t>
      </w:r>
    </w:p>
    <w:p w:rsidR="00000000" w:rsidDel="00000000" w:rsidP="00000000" w:rsidRDefault="00000000" w:rsidRPr="00000000" w14:paraId="00000066">
      <w:pPr>
        <w:spacing w:after="240" w:before="240" w:lineRule="auto"/>
        <w:rPr/>
      </w:pPr>
      <w:r w:rsidDel="00000000" w:rsidR="00000000" w:rsidRPr="00000000">
        <w:rPr>
          <w:rtl w:val="0"/>
        </w:rPr>
        <w:t xml:space="preserve">Email: _______________________________</w:t>
      </w:r>
    </w:p>
    <w:p w:rsidR="00000000" w:rsidDel="00000000" w:rsidP="00000000" w:rsidRDefault="00000000" w:rsidRPr="00000000" w14:paraId="00000067">
      <w:pPr>
        <w:rPr>
          <w:b w:val="1"/>
          <w:bCs w:val="1"/>
          <w:sz w:val="26"/>
          <w:szCs w:val="26"/>
        </w:rPr>
      </w:pPr>
      <w:r w:rsidDel="00000000" w:rsidR="00000000" w:rsidRPr="00000000">
        <w:pict>
          <v:rect style="width:0.0pt;height:1.5pt" o:hr="t" o:hrstd="t" o:hralign="center" fillcolor="#A0A0A0" stroked="f"/>
        </w:pict>
      </w:r>
      <w:r w:rsidDel="00000000" w:rsidR="00000000" w:rsidRPr="00000000">
        <w:rPr>
          <w:b w:val="1"/>
          <w:bCs w:val="1"/>
          <w:sz w:val="26"/>
          <w:szCs w:val="26"/>
          <w:rtl w:val="0"/>
        </w:rPr>
        <w:t xml:space="preserve">Additional Notice</w:t>
      </w:r>
    </w:p>
    <w:p w:rsidR="00000000" w:rsidDel="00000000" w:rsidP="00000000" w:rsidRDefault="00000000" w:rsidRPr="00000000" w14:paraId="00000068">
      <w:pPr>
        <w:spacing w:after="240" w:before="240" w:lineRule="auto"/>
        <w:rPr/>
      </w:pPr>
      <w:r w:rsidDel="00000000" w:rsidR="00000000" w:rsidRPr="00000000">
        <w:rPr>
          <w:rtl w:val="0"/>
        </w:rPr>
        <w:t xml:space="preserve">Failure to properly process this request may constitute:</w:t>
      </w:r>
    </w:p>
    <w:p w:rsidR="00000000" w:rsidDel="00000000" w:rsidP="00000000" w:rsidRDefault="00000000" w:rsidRPr="00000000" w14:paraId="00000069">
      <w:pPr>
        <w:numPr>
          <w:ilvl w:val="0"/>
          <w:numId w:val="8"/>
        </w:numPr>
        <w:spacing w:after="0" w:afterAutospacing="0" w:before="240" w:lineRule="auto"/>
        <w:ind w:left="720" w:hanging="360"/>
      </w:pPr>
      <w:r w:rsidDel="00000000" w:rsidR="00000000" w:rsidRPr="00000000">
        <w:rPr>
          <w:rtl w:val="0"/>
        </w:rPr>
        <w:t xml:space="preserve">Improper withholding of agency records</w:t>
      </w:r>
    </w:p>
    <w:p w:rsidR="00000000" w:rsidDel="00000000" w:rsidP="00000000" w:rsidRDefault="00000000" w:rsidRPr="00000000" w14:paraId="0000006A">
      <w:pPr>
        <w:numPr>
          <w:ilvl w:val="0"/>
          <w:numId w:val="8"/>
        </w:numPr>
        <w:spacing w:after="240" w:before="0" w:beforeAutospacing="0" w:lineRule="auto"/>
        <w:ind w:left="720" w:hanging="360"/>
      </w:pPr>
      <w:r w:rsidDel="00000000" w:rsidR="00000000" w:rsidRPr="00000000">
        <w:rPr>
          <w:rtl w:val="0"/>
        </w:rPr>
        <w:t xml:space="preserve">Failure to comply with FOIA statutory obligations</w:t>
      </w:r>
    </w:p>
    <w:p w:rsidR="00000000" w:rsidDel="00000000" w:rsidP="00000000" w:rsidRDefault="00000000" w:rsidRPr="00000000" w14:paraId="0000006B">
      <w:pPr>
        <w:spacing w:after="240" w:before="240" w:lineRule="auto"/>
        <w:rPr/>
      </w:pPr>
      <w:r w:rsidDel="00000000" w:rsidR="00000000" w:rsidRPr="00000000">
        <w:rPr>
          <w:rtl w:val="0"/>
        </w:rPr>
        <w:t xml:space="preserve">I reserve all rights to seek judicial review if necessary.</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bCs w:val="1"/>
          <w:sz w:val="26"/>
          <w:szCs w:val="26"/>
        </w:rPr>
      </w:pPr>
      <w:r w:rsidDel="00000000" w:rsidR="00000000" w:rsidRPr="00000000">
        <w:pict>
          <v:rect style="width:0.0pt;height:1.5pt" o:hr="t" o:hrstd="t" o:hralign="center" fillcolor="#A0A0A0" stroked="f"/>
        </w:pict>
      </w:r>
      <w:r w:rsidDel="00000000" w:rsidR="00000000" w:rsidRPr="00000000">
        <w:rPr>
          <w:b w:val="1"/>
          <w:bCs w:val="1"/>
          <w:sz w:val="26"/>
          <w:szCs w:val="26"/>
          <w:rtl w:val="0"/>
        </w:rPr>
        <w:t xml:space="preserve">Conclusion</w:t>
      </w:r>
    </w:p>
    <w:p w:rsidR="00000000" w:rsidDel="00000000" w:rsidP="00000000" w:rsidRDefault="00000000" w:rsidRPr="00000000" w14:paraId="00000071">
      <w:pPr>
        <w:spacing w:after="240" w:before="240" w:lineRule="auto"/>
        <w:rPr/>
      </w:pPr>
      <w:r w:rsidDel="00000000" w:rsidR="00000000" w:rsidRPr="00000000">
        <w:rPr>
          <w:rtl w:val="0"/>
        </w:rPr>
        <w:t xml:space="preserve">Because the requested records are internal IRS system records and not routine disclosures, the denial should be reversed and the records produced.</w:t>
      </w:r>
    </w:p>
    <w:p w:rsidR="00000000" w:rsidDel="00000000" w:rsidP="00000000" w:rsidRDefault="00000000" w:rsidRPr="00000000" w14:paraId="00000072">
      <w:pPr>
        <w:spacing w:after="240" w:before="240" w:lineRule="auto"/>
        <w:rPr/>
      </w:pPr>
      <w:r w:rsidDel="00000000" w:rsidR="00000000" w:rsidRPr="00000000">
        <w:rPr>
          <w:rtl w:val="0"/>
        </w:rPr>
        <w:t xml:space="preserve">Thank you for your prompt reconsideration.</w:t>
      </w:r>
    </w:p>
    <w:p w:rsidR="00000000" w:rsidDel="00000000" w:rsidP="00000000" w:rsidRDefault="00000000" w:rsidRPr="00000000" w14:paraId="00000073">
      <w:pPr>
        <w:spacing w:after="240" w:before="240" w:lineRule="auto"/>
        <w:rPr/>
      </w:pPr>
      <w:r w:rsidDel="00000000" w:rsidR="00000000" w:rsidRPr="00000000">
        <w:rPr>
          <w:rtl w:val="0"/>
        </w:rPr>
        <w:t xml:space="preserve">Sincerely,</w:t>
      </w:r>
    </w:p>
    <w:p w:rsidR="00000000" w:rsidDel="00000000" w:rsidP="00000000" w:rsidRDefault="00000000" w:rsidRPr="00000000" w14:paraId="00000074">
      <w:pPr>
        <w:spacing w:after="240" w:before="240" w:lineRule="auto"/>
        <w:rPr/>
      </w:pPr>
      <w:r w:rsidDel="00000000" w:rsidR="00000000" w:rsidRPr="00000000">
        <w:rPr>
          <w:rtl w:val="0"/>
        </w:rPr>
        <w:t xml:space="preserve">[Name]</w:t>
      </w:r>
    </w:p>
    <w:p w:rsidR="00000000" w:rsidDel="00000000" w:rsidP="00000000" w:rsidRDefault="00000000" w:rsidRPr="00000000" w14:paraId="00000075">
      <w:pPr>
        <w:rPr>
          <w:b w:val="1"/>
          <w:bCs w:val="1"/>
          <w:sz w:val="26"/>
          <w:szCs w:val="26"/>
        </w:rPr>
      </w:pPr>
      <w:r w:rsidDel="00000000" w:rsidR="00000000" w:rsidRPr="00000000">
        <w:pict>
          <v:rect style="width:0.0pt;height:1.5pt" o:hr="t" o:hrstd="t" o:hralign="center" fillcolor="#A0A0A0" stroked="f"/>
        </w:pict>
      </w:r>
      <w:r w:rsidDel="00000000" w:rsidR="00000000" w:rsidRPr="00000000">
        <w:rPr>
          <w:b w:val="1"/>
          <w:bCs w:val="1"/>
          <w:sz w:val="26"/>
          <w:szCs w:val="26"/>
          <w:rtl w:val="0"/>
        </w:rPr>
        <w:t xml:space="preserve">Attachments</w:t>
      </w:r>
    </w:p>
    <w:p w:rsidR="00000000" w:rsidDel="00000000" w:rsidP="00000000" w:rsidRDefault="00000000" w:rsidRPr="00000000" w14:paraId="00000076">
      <w:pPr>
        <w:numPr>
          <w:ilvl w:val="0"/>
          <w:numId w:val="1"/>
        </w:numPr>
        <w:spacing w:after="0" w:afterAutospacing="0" w:before="240" w:lineRule="auto"/>
        <w:ind w:left="720" w:hanging="360"/>
      </w:pPr>
      <w:r w:rsidDel="00000000" w:rsidR="00000000" w:rsidRPr="00000000">
        <w:rPr>
          <w:rtl w:val="0"/>
        </w:rPr>
        <w:t xml:space="preserve">Original FOIA Request</w:t>
      </w:r>
    </w:p>
    <w:p w:rsidR="00000000" w:rsidDel="00000000" w:rsidP="00000000" w:rsidRDefault="00000000" w:rsidRPr="00000000" w14:paraId="00000077">
      <w:pPr>
        <w:numPr>
          <w:ilvl w:val="0"/>
          <w:numId w:val="1"/>
        </w:numPr>
        <w:spacing w:after="240" w:before="0" w:beforeAutospacing="0" w:lineRule="auto"/>
        <w:ind w:left="720" w:hanging="360"/>
      </w:pPr>
      <w:r w:rsidDel="00000000" w:rsidR="00000000" w:rsidRPr="00000000">
        <w:rPr>
          <w:rtl w:val="0"/>
        </w:rPr>
        <w:t xml:space="preserve">IRS Denial Letter</w:t>
      </w:r>
    </w:p>
    <w:p w:rsidR="00000000" w:rsidDel="00000000" w:rsidP="00000000" w:rsidRDefault="00000000" w:rsidRPr="00000000" w14:paraId="00000078">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iapublicaccessportal.for.irs.gov/app/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